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16" w:rsidRPr="00D82F21" w:rsidRDefault="00327716" w:rsidP="00327716">
      <w:pPr>
        <w:pStyle w:val="1"/>
        <w:spacing w:before="0" w:line="360" w:lineRule="atLeast"/>
        <w:jc w:val="center"/>
        <w:rPr>
          <w:rFonts w:ascii="Times New Roman" w:hAnsi="Times New Roman" w:cs="Times New Roman"/>
          <w:i/>
          <w:color w:val="333333"/>
        </w:rPr>
      </w:pPr>
      <w:r w:rsidRPr="00D82F21">
        <w:rPr>
          <w:rFonts w:ascii="Times New Roman" w:hAnsi="Times New Roman" w:cs="Times New Roman"/>
          <w:i/>
          <w:color w:val="333333"/>
        </w:rPr>
        <w:t>Прокурор разъясняет об ответственности за заведомо ложное сообщение об акте терроризма</w:t>
      </w:r>
    </w:p>
    <w:p w:rsidR="002B6DD1" w:rsidRDefault="00327716" w:rsidP="002B6DD1">
      <w:pPr>
        <w:pStyle w:val="a3"/>
        <w:spacing w:before="0" w:beforeAutospacing="0" w:after="0" w:afterAutospacing="0"/>
        <w:ind w:left="357" w:right="-1" w:firstLine="348"/>
        <w:jc w:val="both"/>
        <w:rPr>
          <w:color w:val="666666"/>
          <w:sz w:val="28"/>
          <w:szCs w:val="28"/>
        </w:rPr>
      </w:pPr>
      <w:r w:rsidRPr="00D82F21">
        <w:rPr>
          <w:color w:val="666666"/>
          <w:sz w:val="28"/>
          <w:szCs w:val="28"/>
        </w:rPr>
        <w:t>Заведомо ложное сообщение об акте терроризма (ст. 207 Уголовного кодекса Российской Федерации) выражается в заведомо ложном сообщении о готовящемся взрыве, поджоге или иных действиях, создающих опасность гибели людей, причинения значительного материального ущерба и может быть адресовано в любые органы власти, органы местного самоуправления, должностным лицам организаций, предприятий, гражданам, чьи интересы затрагиваются и которые обязаны или вынуждены на них реагировать.</w:t>
      </w:r>
    </w:p>
    <w:p w:rsidR="00327716" w:rsidRPr="00D82F21" w:rsidRDefault="00327716" w:rsidP="002B6DD1">
      <w:pPr>
        <w:pStyle w:val="a3"/>
        <w:spacing w:before="0" w:beforeAutospacing="0" w:after="0" w:afterAutospacing="0"/>
        <w:ind w:left="357" w:right="-1" w:firstLine="348"/>
        <w:jc w:val="both"/>
        <w:rPr>
          <w:color w:val="383838"/>
          <w:spacing w:val="4"/>
          <w:sz w:val="28"/>
          <w:szCs w:val="28"/>
        </w:rPr>
      </w:pPr>
      <w:r w:rsidRPr="00D82F21">
        <w:rPr>
          <w:color w:val="666666"/>
          <w:sz w:val="28"/>
          <w:szCs w:val="28"/>
        </w:rPr>
        <w:t>Сообщение может быть передано устно, письменно, с использованием технических средств связи, лично, через других лиц.</w:t>
      </w:r>
      <w:r w:rsidRPr="00D82F21">
        <w:rPr>
          <w:color w:val="383838"/>
          <w:spacing w:val="4"/>
          <w:sz w:val="28"/>
          <w:szCs w:val="28"/>
        </w:rPr>
        <w:t xml:space="preserve"> </w:t>
      </w:r>
    </w:p>
    <w:p w:rsidR="00327716" w:rsidRPr="00D82F21" w:rsidRDefault="00327716" w:rsidP="002B6DD1">
      <w:pPr>
        <w:pStyle w:val="a3"/>
        <w:spacing w:before="0" w:beforeAutospacing="0" w:after="0" w:afterAutospacing="0"/>
        <w:ind w:left="357" w:right="-1" w:firstLine="348"/>
        <w:jc w:val="both"/>
        <w:rPr>
          <w:color w:val="383838"/>
          <w:spacing w:val="4"/>
          <w:sz w:val="28"/>
          <w:szCs w:val="28"/>
        </w:rPr>
      </w:pPr>
      <w:r w:rsidRPr="00D82F21">
        <w:rPr>
          <w:color w:val="383838"/>
          <w:spacing w:val="4"/>
          <w:sz w:val="28"/>
          <w:szCs w:val="28"/>
        </w:rPr>
        <w:t>Состав такого преступления образуется в случае, если заведомо ложное сообщение содержало сведения именно о готовящемся акте терроризма, т.е. сведения о конкретных, хотя и не соответствующих действительности, угрозах (например, об изготовлении взрывного устройства, его установке, разработке плана осуществления террористического акта и т.п.).</w:t>
      </w:r>
    </w:p>
    <w:p w:rsidR="00327716" w:rsidRPr="00D82F21" w:rsidRDefault="00327716" w:rsidP="002B6DD1">
      <w:pPr>
        <w:pStyle w:val="a3"/>
        <w:spacing w:before="0" w:beforeAutospacing="0" w:after="0" w:afterAutospacing="0"/>
        <w:ind w:left="357" w:right="-1"/>
        <w:jc w:val="both"/>
        <w:rPr>
          <w:color w:val="666666"/>
          <w:sz w:val="28"/>
          <w:szCs w:val="28"/>
        </w:rPr>
      </w:pPr>
      <w:r w:rsidRPr="00D82F21">
        <w:rPr>
          <w:color w:val="383838"/>
          <w:spacing w:val="4"/>
          <w:sz w:val="28"/>
          <w:szCs w:val="28"/>
        </w:rPr>
        <w:t> </w:t>
      </w:r>
      <w:r w:rsidRPr="00D82F21">
        <w:rPr>
          <w:color w:val="383838"/>
          <w:spacing w:val="4"/>
          <w:sz w:val="28"/>
          <w:szCs w:val="28"/>
        </w:rPr>
        <w:tab/>
        <w:t>Ложная информация может сообщаться как органам власти, так и любым физическим или юридическим лицам либо их представителям. Передача информации возможна устно, письменно, с использованием средств связи и другими способами. К примеру, как заведомо ложное сообщение об акте терроризма следует расценивать размещение в общественных и иных местах муляжей взрывных устройств.</w:t>
      </w:r>
      <w:r w:rsidRPr="00D82F21">
        <w:rPr>
          <w:color w:val="383838"/>
          <w:spacing w:val="4"/>
          <w:sz w:val="28"/>
          <w:szCs w:val="28"/>
        </w:rPr>
        <w:br/>
      </w:r>
      <w:r w:rsidR="00D82F21">
        <w:rPr>
          <w:color w:val="666666"/>
          <w:sz w:val="28"/>
          <w:szCs w:val="28"/>
        </w:rPr>
        <w:tab/>
      </w:r>
      <w:r w:rsidRPr="00D82F21">
        <w:rPr>
          <w:color w:val="666666"/>
          <w:sz w:val="28"/>
          <w:szCs w:val="28"/>
        </w:rPr>
        <w:t>Опасность преступления состоит в том, что дезорганизуется деятельность органов власти, сеется паника среди населения, отвлекаются силы правопорядка. Кроме того, причиняется материальный ущерб, состоящий из затрат органов правопорядка на проверку сообщения об акте терроризма, а также упущенной выгоды предприятий в результате приостановления работы.</w:t>
      </w:r>
    </w:p>
    <w:p w:rsidR="00327716" w:rsidRPr="00D82F21" w:rsidRDefault="00327716" w:rsidP="002B6DD1">
      <w:pPr>
        <w:pStyle w:val="a3"/>
        <w:spacing w:before="0" w:beforeAutospacing="0" w:after="0" w:afterAutospacing="0"/>
        <w:ind w:left="357" w:right="-1" w:firstLine="348"/>
        <w:jc w:val="both"/>
        <w:rPr>
          <w:color w:val="666666"/>
          <w:sz w:val="28"/>
          <w:szCs w:val="28"/>
        </w:rPr>
      </w:pPr>
      <w:r w:rsidRPr="00D82F21">
        <w:rPr>
          <w:color w:val="666666"/>
          <w:sz w:val="28"/>
          <w:szCs w:val="28"/>
        </w:rPr>
        <w:t>Уголовная ответственность за данное деяние наступает с 14-летнего возраста. Предусмотрено наказание от штрафа в размере от 200 000 руб. до 10 лет лишения свободы.</w:t>
      </w:r>
    </w:p>
    <w:p w:rsidR="00D82F21" w:rsidRDefault="00327716" w:rsidP="002B6DD1">
      <w:pPr>
        <w:spacing w:after="0" w:line="240" w:lineRule="auto"/>
        <w:ind w:left="357" w:right="-1" w:firstLine="348"/>
        <w:jc w:val="both"/>
        <w:outlineLvl w:val="1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  <w:r w:rsidRPr="00D82F21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Кроме того, на основании судебного решения подлежат возмещению затраты и весь ущерб, причиненный таким сообщением.</w:t>
      </w:r>
      <w:r w:rsidR="00D82F21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 xml:space="preserve"> </w:t>
      </w:r>
    </w:p>
    <w:p w:rsidR="00327716" w:rsidRDefault="00327716" w:rsidP="002B6DD1">
      <w:pPr>
        <w:spacing w:after="0" w:line="240" w:lineRule="auto"/>
        <w:ind w:left="357" w:right="-1" w:firstLine="34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D82F21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t>В случае, если такие действия были совершены несовершеннолетними, то возмещение ущерба возлагается на их родителей или законных представителей.</w:t>
      </w:r>
      <w:r w:rsidRPr="00F37553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  <w:br/>
      </w:r>
    </w:p>
    <w:p w:rsidR="002B6DD1" w:rsidRDefault="002B6DD1" w:rsidP="002B6DD1">
      <w:pPr>
        <w:spacing w:after="0" w:line="240" w:lineRule="auto"/>
        <w:ind w:left="357" w:right="-1" w:firstLine="34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B6DD1" w:rsidRDefault="002B6DD1" w:rsidP="002B6DD1">
      <w:pPr>
        <w:spacing w:after="0" w:line="240" w:lineRule="auto"/>
        <w:ind w:left="357" w:right="-1" w:firstLine="348"/>
        <w:jc w:val="right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Заинская городская прокуратура, 25.05.2021</w:t>
      </w:r>
    </w:p>
    <w:p w:rsidR="002B6DD1" w:rsidRDefault="002B6DD1" w:rsidP="002B6DD1">
      <w:pPr>
        <w:spacing w:after="0" w:line="240" w:lineRule="auto"/>
        <w:ind w:left="357" w:right="-1" w:firstLine="348"/>
        <w:jc w:val="right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тел.8(85558) 7-15-73 </w:t>
      </w:r>
    </w:p>
    <w:p w:rsidR="002B6DD1" w:rsidRDefault="002B6DD1" w:rsidP="002B6DD1">
      <w:pPr>
        <w:spacing w:after="0" w:line="240" w:lineRule="auto"/>
        <w:ind w:left="357" w:right="-1" w:firstLine="34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2B6DD1" w:rsidRPr="008F10A4" w:rsidRDefault="002B6DD1" w:rsidP="002B6DD1">
      <w:pPr>
        <w:spacing w:after="0" w:line="240" w:lineRule="auto"/>
        <w:ind w:left="357" w:right="-1" w:firstLine="34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E01CC4" w:rsidRPr="002B6DD1" w:rsidRDefault="00E01CC4" w:rsidP="002B6DD1">
      <w:pPr>
        <w:shd w:val="clear" w:color="auto" w:fill="FFFFFF"/>
        <w:spacing w:line="432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Прокуратура разъясняет: за нахождение несовершеннолетних в состоянии опьянения их родители могут быть привлечены к ответственности.</w:t>
      </w:r>
    </w:p>
    <w:p w:rsidR="00E01CC4" w:rsidRPr="002B6DD1" w:rsidRDefault="00E01CC4" w:rsidP="002B6DD1">
      <w:pPr>
        <w:shd w:val="clear" w:color="auto" w:fill="FFFFFF"/>
        <w:spacing w:after="96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B6DD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Тоделиться</w:t>
      </w:r>
      <w:proofErr w:type="spellEnd"/>
    </w:p>
    <w:p w:rsidR="00E01CC4" w:rsidRPr="002B6DD1" w:rsidRDefault="00E01CC4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20.22 Кодекса Российской Федерации об административных правонарушениях (далее – КоАП РФ) предусмотрена ответственность родителей и иных законных представителей за:</w:t>
      </w:r>
    </w:p>
    <w:p w:rsidR="00E01CC4" w:rsidRPr="002B6DD1" w:rsidRDefault="00E01CC4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нахождение в состоянии опьянения несовершеннолетних в возрасте до 16 лет;</w:t>
      </w:r>
    </w:p>
    <w:p w:rsidR="00E01CC4" w:rsidRPr="002B6DD1" w:rsidRDefault="00E01CC4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потребление (распитие) ими алкогольной и спиртосодержащей продукции;</w:t>
      </w:r>
    </w:p>
    <w:p w:rsidR="00E01CC4" w:rsidRPr="002B6DD1" w:rsidRDefault="00E01CC4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 или одурманивающих веществ.</w:t>
      </w:r>
    </w:p>
    <w:p w:rsidR="00E01CC4" w:rsidRPr="002B6DD1" w:rsidRDefault="00E01CC4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данное правонарушение грозит наложение административного штрафа в размере от 1500 до 2000 рублей.</w:t>
      </w:r>
    </w:p>
    <w:p w:rsidR="00E01CC4" w:rsidRPr="002B6DD1" w:rsidRDefault="00E01CC4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указанные лица сами вовлекли несовершеннолетних в употребление алкоголя, наркотиков, </w:t>
      </w:r>
      <w:proofErr w:type="spellStart"/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одурманивающих веществ, то ответственность наступит по ч. 2 ст. 6.10 КоАП РФ, которая предусматривает штраф от 4 до 5 тысяч рублей.</w:t>
      </w:r>
    </w:p>
    <w:p w:rsidR="00E01CC4" w:rsidRPr="002B6DD1" w:rsidRDefault="00E01CC4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D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несовершеннолетнего в систематическое употребление алкоголя или одурманивающих веществ влечет ответственность родителей по ч. 2 ст. 151 Уголовного кодекса Российской Федерации, санкцией которой предусмотрено до 5 лет лишения свободы.</w:t>
      </w:r>
    </w:p>
    <w:p w:rsidR="002B6DD1" w:rsidRDefault="002B6DD1" w:rsidP="002B6DD1">
      <w:pPr>
        <w:spacing w:after="0" w:line="240" w:lineRule="auto"/>
        <w:ind w:left="357" w:right="-1" w:firstLine="348"/>
        <w:jc w:val="right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Заинская городская прокуратура, 25.05.2021</w:t>
      </w:r>
    </w:p>
    <w:p w:rsidR="002B6DD1" w:rsidRDefault="002B6DD1" w:rsidP="002B6DD1">
      <w:pPr>
        <w:spacing w:after="0" w:line="240" w:lineRule="auto"/>
        <w:ind w:left="357" w:right="-1" w:firstLine="348"/>
        <w:jc w:val="right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тел.8(85558) 7-15-73 </w:t>
      </w:r>
    </w:p>
    <w:p w:rsidR="002B6DD1" w:rsidRDefault="002B6DD1" w:rsidP="002B6DD1">
      <w:pPr>
        <w:spacing w:after="0" w:line="240" w:lineRule="auto"/>
        <w:ind w:left="357" w:right="-1" w:firstLine="348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D82F21" w:rsidRPr="002B6DD1" w:rsidRDefault="00D82F21" w:rsidP="002B6DD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CC4" w:rsidRPr="002B6DD1" w:rsidRDefault="002B6DD1" w:rsidP="002B6DD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E01CC4" w:rsidRPr="002B6DD1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Default="002B6DD1" w:rsidP="002B6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DD1" w:rsidRPr="002B6DD1" w:rsidRDefault="002B6DD1" w:rsidP="002B6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Статьей 20.21 КоАП РФ предусмотрена административная ответственность за п</w:t>
      </w:r>
      <w:r w:rsidRPr="002B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общественных местах </w:t>
      </w:r>
      <w:r w:rsidRPr="002B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</w:t>
      </w:r>
      <w:r w:rsidRPr="002B6D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327716" w:rsidRPr="008F10A4" w:rsidRDefault="00327716" w:rsidP="00F37553">
      <w:pPr>
        <w:spacing w:after="0" w:line="300" w:lineRule="atLeast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sectPr w:rsidR="00327716" w:rsidRPr="008F10A4" w:rsidSect="00E6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553"/>
    <w:rsid w:val="0005791B"/>
    <w:rsid w:val="000A6BAD"/>
    <w:rsid w:val="000B7DE2"/>
    <w:rsid w:val="00107774"/>
    <w:rsid w:val="00176990"/>
    <w:rsid w:val="001D2C84"/>
    <w:rsid w:val="001E7427"/>
    <w:rsid w:val="00264ACB"/>
    <w:rsid w:val="002B6DD1"/>
    <w:rsid w:val="002C352F"/>
    <w:rsid w:val="002E03BA"/>
    <w:rsid w:val="002E3564"/>
    <w:rsid w:val="00327716"/>
    <w:rsid w:val="00341D1A"/>
    <w:rsid w:val="0035137D"/>
    <w:rsid w:val="003B564F"/>
    <w:rsid w:val="004D3CCD"/>
    <w:rsid w:val="005274DA"/>
    <w:rsid w:val="006777D1"/>
    <w:rsid w:val="006949D9"/>
    <w:rsid w:val="006A1FEC"/>
    <w:rsid w:val="006E5B2D"/>
    <w:rsid w:val="00713506"/>
    <w:rsid w:val="007D3D1A"/>
    <w:rsid w:val="00810B52"/>
    <w:rsid w:val="00834675"/>
    <w:rsid w:val="008B217B"/>
    <w:rsid w:val="008F10A4"/>
    <w:rsid w:val="008F7F04"/>
    <w:rsid w:val="00964375"/>
    <w:rsid w:val="00A83DE1"/>
    <w:rsid w:val="00AD7F72"/>
    <w:rsid w:val="00B15F78"/>
    <w:rsid w:val="00B4586D"/>
    <w:rsid w:val="00CD6DD1"/>
    <w:rsid w:val="00CF10ED"/>
    <w:rsid w:val="00D164F6"/>
    <w:rsid w:val="00D82F21"/>
    <w:rsid w:val="00DC1591"/>
    <w:rsid w:val="00DF09D7"/>
    <w:rsid w:val="00E01CC4"/>
    <w:rsid w:val="00E5403C"/>
    <w:rsid w:val="00E6283C"/>
    <w:rsid w:val="00F32282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F4F5"/>
  <w15:docId w15:val="{E3D3A802-7A63-46A9-9960-515EF29E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83C"/>
  </w:style>
  <w:style w:type="paragraph" w:styleId="1">
    <w:name w:val="heading 1"/>
    <w:basedOn w:val="a"/>
    <w:next w:val="a"/>
    <w:link w:val="10"/>
    <w:uiPriority w:val="9"/>
    <w:qFormat/>
    <w:rsid w:val="00327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5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F3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7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2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E01CC4"/>
  </w:style>
  <w:style w:type="character" w:customStyle="1" w:styleId="feeds-pagenavigationtooltip">
    <w:name w:val="feeds-page__navigation_tooltip"/>
    <w:basedOn w:val="a0"/>
    <w:rsid w:val="00E01CC4"/>
  </w:style>
  <w:style w:type="character" w:styleId="a4">
    <w:name w:val="Hyperlink"/>
    <w:basedOn w:val="a0"/>
    <w:uiPriority w:val="99"/>
    <w:semiHidden/>
    <w:unhideWhenUsed/>
    <w:rsid w:val="00E0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79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58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88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613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2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37/activity/legal-education/explain?item=2457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Абдуллина Айгуль Ульфатовна</cp:lastModifiedBy>
  <cp:revision>7</cp:revision>
  <dcterms:created xsi:type="dcterms:W3CDTF">2021-05-25T08:19:00Z</dcterms:created>
  <dcterms:modified xsi:type="dcterms:W3CDTF">2021-05-25T10:24:00Z</dcterms:modified>
</cp:coreProperties>
</file>