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/>
      <w:bookmarkStart w:id="0" w:name="_GoBack"/>
      <w:r/>
      <w:r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</w:t>
      </w:r>
      <w:r/>
      <w:bookmarkEnd w:id="0"/>
      <w:r/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-709" w:firstLine="56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обращениями граждан в Исполнительном комитете Урсаевского сельского поселения построена на основании нормативных правовых актов:</w:t>
      </w:r>
    </w:p>
    <w:p>
      <w:pPr>
        <w:ind w:left="-709" w:firstLine="56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Федеральный закон от 02.05.2006 № 59-ФЗ «О порядке рассмотрения обращений граждан Российской Федерации»</w:t>
      </w:r>
    </w:p>
    <w:p>
      <w:pPr>
        <w:pStyle w:val="para1"/>
        <w:ind w:left="-709" w:firstLine="56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Закон Республики Татарстан от 12.05.2003 № 16-ЗРТ «Об обращениях граждан в Республике Татарстан»</w:t>
      </w:r>
    </w:p>
    <w:p>
      <w:pPr>
        <w:pStyle w:val="para1"/>
        <w:ind w:left="-709" w:firstLine="56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Руководителя исполнительного комитета Урсаевского сельского поселения от 22.05.2020г. № 7 «Об утверждении порядка проведения анализа обращений граждан, поступивших в органы местного самоуправления Урсаевского сельского поселения Заинского муниципального района Республики Татарстан»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TableGrid"/>
        <w:name w:val="Таблица1"/>
        <w:tabOrder w:val="0"/>
        <w:jc w:val="left"/>
        <w:tblInd w:w="-1026" w:type="dxa"/>
        <w:tblW w:w="10370" w:type="dxa"/>
        <w:tblLook w:val="04A0" w:firstRow="1" w:lastRow="0" w:firstColumn="1" w:lastColumn="0" w:noHBand="0" w:noVBand="1"/>
      </w:tblPr>
      <w:tblGrid>
        <w:gridCol w:w="1474"/>
        <w:gridCol w:w="893"/>
        <w:gridCol w:w="602"/>
        <w:gridCol w:w="654"/>
        <w:gridCol w:w="654"/>
        <w:gridCol w:w="571"/>
        <w:gridCol w:w="675"/>
        <w:gridCol w:w="675"/>
        <w:gridCol w:w="591"/>
        <w:gridCol w:w="550"/>
        <w:gridCol w:w="602"/>
        <w:gridCol w:w="675"/>
        <w:gridCol w:w="591"/>
        <w:gridCol w:w="550"/>
        <w:gridCol w:w="613"/>
      </w:tblGrid>
      <w:tr>
        <w:trPr>
          <w:tblHeader w:val="0"/>
          <w:cantSplit w:val="0"/>
          <w:trHeight w:val="0" w:hRule="auto"/>
        </w:trPr>
        <w:tc>
          <w:tcPr>
            <w:tcW w:w="710" w:type="pct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районов и городов</w:t>
            </w:r>
          </w:p>
        </w:tc>
        <w:tc>
          <w:tcPr>
            <w:tcW w:w="720" w:type="pct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Поступило всего обращений</w:t>
            </w:r>
          </w:p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(письменные и устные обращения)</w:t>
            </w:r>
          </w:p>
        </w:tc>
        <w:tc>
          <w:tcPr>
            <w:tcW w:w="630" w:type="pct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Поступило электронных обращений</w:t>
            </w:r>
          </w:p>
          <w:p>
            <w:pPr>
              <w:ind w:right="-36"/>
              <w:spacing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(ССТУ, электронная почта)</w:t>
            </w:r>
          </w:p>
        </w:tc>
        <w:tc>
          <w:tcPr>
            <w:tcW w:w="600" w:type="pct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Взято на контроль</w:t>
            </w:r>
          </w:p>
        </w:tc>
        <w:tc>
          <w:tcPr>
            <w:tcW w:w="610" w:type="pct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Решено положительно</w:t>
            </w:r>
          </w:p>
        </w:tc>
        <w:tc>
          <w:tcPr>
            <w:tcW w:w="555" w:type="pct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Проверено с выездом на место</w:t>
            </w:r>
          </w:p>
        </w:tc>
        <w:tc>
          <w:tcPr>
            <w:tcW w:w="610" w:type="pct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Принято граждан на личном приеме</w:t>
            </w:r>
          </w:p>
        </w:tc>
        <w:tc>
          <w:tcPr>
            <w:tcW w:w="560" w:type="pct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 т.ч. </w:t>
            </w:r>
          </w:p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Главой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0" w:type="pct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spacing w:after="0" w:line="240" w:lineRule="auto"/>
            </w:pPr>
          </w:p>
        </w:tc>
        <w:tc>
          <w:tcPr>
            <w:tcW w:w="430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0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20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2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2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0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6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0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2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6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ind w:right="-3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0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Урсаевское сельское поселение</w:t>
            </w:r>
          </w:p>
        </w:tc>
        <w:tc>
          <w:tcPr>
            <w:tcW w:w="430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5" w:type="pc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175137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para1"/>
        <w:numPr>
          <w:ilvl w:val="0"/>
          <w:numId w:val="5"/>
        </w:numPr>
        <w:ind w:left="-567" w:hanging="28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ЖКХ – 2 устных обращения (порыв воды в квартире в с.Урсаево, дана заявка в ООО «Теплосервис»; сгорела лампа уличного освещения).  Проблемы устранены, обращения решены положительно, даны устные разъяснения);</w:t>
      </w:r>
    </w:p>
    <w:p>
      <w:pPr>
        <w:pStyle w:val="para1"/>
        <w:ind w:left="-56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"/>
        <w:numPr>
          <w:ilvl w:val="0"/>
          <w:numId w:val="5"/>
        </w:numPr>
        <w:ind w:left="-567" w:hanging="28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ЛПХ – 2 устное обращение (вопрос начисления субсидий) Обращение решено положительно. </w:t>
      </w:r>
      <w:r>
        <w:rPr>
          <w:rFonts w:ascii="Times New Roman" w:hAnsi="Times New Roman"/>
          <w:sz w:val="28"/>
          <w:szCs w:val="28"/>
        </w:rPr>
        <w:t>Дано устное разъяснение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"/>
        <w:ind w:left="-56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"/>
        <w:numPr>
          <w:ilvl w:val="0"/>
          <w:numId w:val="5"/>
        </w:numPr>
        <w:ind w:left="-567" w:hanging="28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начислении земельного налога на паевые земли – 1 устное обращение (Обращение решено положительно. </w:t>
      </w:r>
      <w:r>
        <w:rPr>
          <w:rFonts w:ascii="Times New Roman" w:hAnsi="Times New Roman"/>
          <w:sz w:val="28"/>
          <w:szCs w:val="28"/>
        </w:rPr>
        <w:t>Дано устное разъяснение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"/>
        <w:ind w:left="-56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"/>
        <w:numPr>
          <w:ilvl w:val="0"/>
          <w:numId w:val="5"/>
        </w:numPr>
        <w:ind w:left="-567" w:hanging="28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через ССТУ – 0 </w:t>
      </w:r>
    </w:p>
    <w:p>
      <w:pPr>
        <w:pStyle w:val="para1"/>
        <w:ind w:left="-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"/>
        <w:ind w:left="-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"/>
        <w:ind w:left="-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Главой Урсаевского сельского поселения – 5 обращения, решено положительно – 5.</w:t>
      </w:r>
      <w:r>
        <w:rPr>
          <w:rFonts w:ascii="Times New Roman" w:hAnsi="Times New Roman" w:cs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142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142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142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42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22"/>
    <w:tmLastPosCaret>
      <w:tmLastPosPgfIdx w:val="0"/>
      <w:tmLastPosIdx w:val="4"/>
    </w:tmLastPosCaret>
    <w:tmLastPosAnchor>
      <w:tmLastPosPgfIdx w:val="0"/>
      <w:tmLastPosIdx w:val="0"/>
    </w:tmLastPosAnchor>
    <w:tmLastPosTblRect w:left="0" w:top="0" w:right="0" w:bottom="0"/>
  </w:tmLastPos>
  <w:tmAppRevision w:date="1681751370" w:val="106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3</cp:revision>
  <cp:lastPrinted>2022-02-10T05:39:00Z</cp:lastPrinted>
  <dcterms:created xsi:type="dcterms:W3CDTF">2023-04-17T14:57:00Z</dcterms:created>
  <dcterms:modified xsi:type="dcterms:W3CDTF">2023-04-17T17:09:30Z</dcterms:modified>
</cp:coreProperties>
</file>